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2DA" w:rsidRDefault="008A43D0" w:rsidP="00A530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OMT120</w:t>
      </w:r>
      <w:r w:rsidR="006D1717">
        <w:rPr>
          <w:rFonts w:ascii="Times New Roman" w:hAnsi="Times New Roman" w:cs="Times New Roman"/>
          <w:b/>
          <w:sz w:val="24"/>
          <w:szCs w:val="24"/>
        </w:rPr>
        <w:t>5</w:t>
      </w:r>
      <w:r w:rsidR="00A254EC">
        <w:rPr>
          <w:rFonts w:ascii="Times New Roman" w:hAnsi="Times New Roman" w:cs="Times New Roman"/>
          <w:b/>
          <w:sz w:val="24"/>
          <w:szCs w:val="24"/>
        </w:rPr>
        <w:t>L</w:t>
      </w:r>
      <w:r w:rsidR="006D1717">
        <w:rPr>
          <w:rFonts w:ascii="Times New Roman" w:hAnsi="Times New Roman" w:cs="Times New Roman"/>
          <w:b/>
          <w:sz w:val="24"/>
          <w:szCs w:val="24"/>
        </w:rPr>
        <w:t>_00</w:t>
      </w:r>
    </w:p>
    <w:p w:rsidR="00A53058" w:rsidRDefault="006D1717" w:rsidP="00A530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Kombinatorika és gráfelmélet</w:t>
      </w:r>
    </w:p>
    <w:p w:rsidR="00A53058" w:rsidRDefault="00A53058" w:rsidP="00A5305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követelmény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D1717">
        <w:rPr>
          <w:rFonts w:ascii="Times New Roman" w:hAnsi="Times New Roman" w:cs="Times New Roman"/>
          <w:b/>
          <w:sz w:val="24"/>
          <w:szCs w:val="24"/>
        </w:rPr>
        <w:t>kollokvium</w:t>
      </w:r>
    </w:p>
    <w:p w:rsidR="008A43D0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D1717">
        <w:rPr>
          <w:rFonts w:ascii="Times New Roman" w:hAnsi="Times New Roman" w:cs="Times New Roman"/>
          <w:sz w:val="24"/>
          <w:szCs w:val="24"/>
        </w:rPr>
        <w:t>Permutációk</w:t>
      </w:r>
      <w:r w:rsidR="00A254EC">
        <w:rPr>
          <w:rFonts w:ascii="Times New Roman" w:hAnsi="Times New Roman" w:cs="Times New Roman"/>
          <w:sz w:val="24"/>
          <w:szCs w:val="24"/>
        </w:rPr>
        <w:t xml:space="preserve">, </w:t>
      </w:r>
      <w:r w:rsidR="006D1717">
        <w:rPr>
          <w:rFonts w:ascii="Times New Roman" w:hAnsi="Times New Roman" w:cs="Times New Roman"/>
          <w:sz w:val="24"/>
          <w:szCs w:val="24"/>
        </w:rPr>
        <w:t>Variációk</w:t>
      </w:r>
      <w:r w:rsidR="00A254EC">
        <w:rPr>
          <w:rFonts w:ascii="Times New Roman" w:hAnsi="Times New Roman" w:cs="Times New Roman"/>
          <w:sz w:val="24"/>
          <w:szCs w:val="24"/>
        </w:rPr>
        <w:t xml:space="preserve">, </w:t>
      </w:r>
      <w:r w:rsidR="006D1717">
        <w:rPr>
          <w:rFonts w:ascii="Times New Roman" w:hAnsi="Times New Roman" w:cs="Times New Roman"/>
          <w:sz w:val="24"/>
          <w:szCs w:val="24"/>
        </w:rPr>
        <w:t>Kombinációk</w:t>
      </w:r>
      <w:r w:rsidR="00A254EC">
        <w:rPr>
          <w:rFonts w:ascii="Times New Roman" w:hAnsi="Times New Roman" w:cs="Times New Roman"/>
          <w:sz w:val="24"/>
          <w:szCs w:val="24"/>
        </w:rPr>
        <w:t xml:space="preserve">, </w:t>
      </w:r>
      <w:r w:rsidR="006D1717">
        <w:rPr>
          <w:rFonts w:ascii="Times New Roman" w:hAnsi="Times New Roman" w:cs="Times New Roman"/>
          <w:sz w:val="24"/>
          <w:szCs w:val="24"/>
        </w:rPr>
        <w:t>Vegyes kombinatorikai feladatok</w:t>
      </w:r>
      <w:r w:rsidR="00A254EC">
        <w:rPr>
          <w:rFonts w:ascii="Times New Roman" w:hAnsi="Times New Roman" w:cs="Times New Roman"/>
          <w:sz w:val="24"/>
          <w:szCs w:val="24"/>
        </w:rPr>
        <w:t>, Binomiális tétel, S</w:t>
      </w:r>
      <w:r w:rsidR="006D1717">
        <w:rPr>
          <w:rFonts w:ascii="Times New Roman" w:hAnsi="Times New Roman" w:cs="Times New Roman"/>
          <w:sz w:val="24"/>
          <w:szCs w:val="24"/>
        </w:rPr>
        <w:t>zita formula</w:t>
      </w:r>
      <w:r w:rsidR="00A254EC">
        <w:rPr>
          <w:rFonts w:ascii="Times New Roman" w:hAnsi="Times New Roman" w:cs="Times New Roman"/>
          <w:sz w:val="24"/>
          <w:szCs w:val="24"/>
        </w:rPr>
        <w:t xml:space="preserve">, </w:t>
      </w:r>
      <w:r w:rsidR="006D1717">
        <w:rPr>
          <w:rFonts w:ascii="Times New Roman" w:hAnsi="Times New Roman" w:cs="Times New Roman"/>
          <w:sz w:val="24"/>
          <w:szCs w:val="24"/>
        </w:rPr>
        <w:t>Rekurzióval leírt sorozatok</w:t>
      </w:r>
    </w:p>
    <w:p w:rsidR="00A53058" w:rsidRDefault="00A254EC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53058">
        <w:rPr>
          <w:rFonts w:ascii="Times New Roman" w:hAnsi="Times New Roman" w:cs="Times New Roman"/>
          <w:sz w:val="24"/>
          <w:szCs w:val="24"/>
        </w:rPr>
        <w:t xml:space="preserve">. </w:t>
      </w:r>
      <w:r w:rsidR="006D1717">
        <w:rPr>
          <w:rFonts w:ascii="Times New Roman" w:hAnsi="Times New Roman" w:cs="Times New Roman"/>
          <w:sz w:val="24"/>
          <w:szCs w:val="24"/>
        </w:rPr>
        <w:t>Gráfelméleti alapfogalmak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D1717">
        <w:rPr>
          <w:rFonts w:ascii="Times New Roman" w:hAnsi="Times New Roman" w:cs="Times New Roman"/>
          <w:sz w:val="24"/>
          <w:szCs w:val="24"/>
        </w:rPr>
        <w:t>Fák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D1717">
        <w:rPr>
          <w:rFonts w:ascii="Times New Roman" w:hAnsi="Times New Roman" w:cs="Times New Roman"/>
          <w:sz w:val="24"/>
          <w:szCs w:val="24"/>
        </w:rPr>
        <w:t>Euler-vonal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D1717">
        <w:rPr>
          <w:rFonts w:ascii="Times New Roman" w:hAnsi="Times New Roman" w:cs="Times New Roman"/>
          <w:sz w:val="24"/>
          <w:szCs w:val="24"/>
        </w:rPr>
        <w:t>Hamilton-kör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D1717">
        <w:rPr>
          <w:rFonts w:ascii="Times New Roman" w:hAnsi="Times New Roman" w:cs="Times New Roman"/>
          <w:sz w:val="24"/>
          <w:szCs w:val="24"/>
        </w:rPr>
        <w:t>Síkba rajzolható gráfok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D1717">
        <w:rPr>
          <w:rFonts w:ascii="Times New Roman" w:hAnsi="Times New Roman" w:cs="Times New Roman"/>
          <w:sz w:val="24"/>
          <w:szCs w:val="24"/>
        </w:rPr>
        <w:t>Páros gráfok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</w:p>
    <w:p w:rsidR="00A53058" w:rsidRDefault="00A254EC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bookmarkStart w:id="0" w:name="_GoBack"/>
      <w:bookmarkEnd w:id="0"/>
      <w:r w:rsidR="006D1717">
        <w:rPr>
          <w:rFonts w:ascii="Times New Roman" w:hAnsi="Times New Roman" w:cs="Times New Roman"/>
          <w:sz w:val="24"/>
          <w:szCs w:val="24"/>
        </w:rPr>
        <w:t xml:space="preserve">izsga a vizsgaidőszakban. </w:t>
      </w:r>
      <w:r w:rsidR="008A43D0">
        <w:rPr>
          <w:rFonts w:ascii="Times New Roman" w:hAnsi="Times New Roman" w:cs="Times New Roman"/>
          <w:sz w:val="24"/>
          <w:szCs w:val="24"/>
        </w:rPr>
        <w:t>A ponthatárok 40%, 55%, 70%, 85%.</w:t>
      </w:r>
    </w:p>
    <w:p w:rsidR="00EF69B1" w:rsidRDefault="00EF69B1" w:rsidP="00A53058">
      <w:pPr>
        <w:rPr>
          <w:rFonts w:ascii="Times New Roman" w:hAnsi="Times New Roman" w:cs="Times New Roman"/>
          <w:sz w:val="24"/>
          <w:szCs w:val="24"/>
        </w:rPr>
      </w:pPr>
    </w:p>
    <w:p w:rsidR="00EF69B1" w:rsidRPr="00A53058" w:rsidRDefault="00EF69B1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Vattamány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Szabolcs</w:t>
      </w:r>
    </w:p>
    <w:sectPr w:rsidR="00EF69B1" w:rsidRPr="00A530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058"/>
    <w:rsid w:val="00041DCB"/>
    <w:rsid w:val="000727AF"/>
    <w:rsid w:val="006D1717"/>
    <w:rsid w:val="008A43D0"/>
    <w:rsid w:val="00A254EC"/>
    <w:rsid w:val="00A53058"/>
    <w:rsid w:val="00EF69B1"/>
    <w:rsid w:val="00F8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9E80E"/>
  <w15:chartTrackingRefBased/>
  <w15:docId w15:val="{7009DE90-9BD2-45A0-965F-4E738161D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valyis</dc:creator>
  <cp:keywords/>
  <dc:description/>
  <cp:lastModifiedBy>valyis</cp:lastModifiedBy>
  <cp:revision>2</cp:revision>
  <dcterms:created xsi:type="dcterms:W3CDTF">2023-03-07T10:02:00Z</dcterms:created>
  <dcterms:modified xsi:type="dcterms:W3CDTF">2023-03-07T10:02:00Z</dcterms:modified>
</cp:coreProperties>
</file>